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9/15 - Of Mankind’s Free Will</w:t>
      </w:r>
    </w:p>
    <w:p w:rsidR="00000000" w:rsidDel="00000000" w:rsidP="00000000" w:rsidRDefault="00000000" w:rsidRPr="00000000" w14:paraId="00000002">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18. Wherein consists the sinfulness of that estate whereinto man fell?</w:t>
        <w:br w:type="textWrapping"/>
        <w:t xml:space="preserve">The sinfulness of that estate whereinto man fell, consists in the guilt of Adam’s first sin, the want of original righteousness, and the corruption of his whole nature, which is commonly called original sin; together with all actual transgressions which proceed from it.</w:t>
      </w:r>
    </w:p>
    <w:p w:rsidR="00000000" w:rsidDel="00000000" w:rsidP="00000000" w:rsidRDefault="00000000" w:rsidRPr="00000000" w14:paraId="00000003">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19. What is the misery of that estate whereinto man fell?</w:t>
        <w:br w:type="textWrapping"/>
        <w:t xml:space="preserve">All mankind, by their fall, lost communion with God, are under His wrath and curse, and so made liable to all miseries in this life, to death itself, and to the pains of hell forever.</w:t>
      </w:r>
    </w:p>
    <w:p w:rsidR="00000000" w:rsidDel="00000000" w:rsidP="00000000" w:rsidRDefault="00000000" w:rsidRPr="00000000" w14:paraId="00000004">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39. What is the duty which God requireth of man?</w:t>
        <w:br w:type="textWrapping"/>
        <w:t xml:space="preserve">The duty which God requireth of man is obedience to His revealed will.</w:t>
      </w:r>
    </w:p>
    <w:p w:rsidR="00000000" w:rsidDel="00000000" w:rsidP="00000000" w:rsidRDefault="00000000" w:rsidRPr="00000000" w14:paraId="00000005">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40. What did God at first reveal to man for the rule of his obedience?</w:t>
        <w:br w:type="textWrapping"/>
        <w:t xml:space="preserve">The rule which God at first revealed to man for His obedience was the moral law.</w:t>
      </w:r>
    </w:p>
    <w:p w:rsidR="00000000" w:rsidDel="00000000" w:rsidP="00000000" w:rsidRDefault="00000000" w:rsidRPr="00000000" w14:paraId="00000006">
      <w:pPr>
        <w:spacing w:after="280" w:before="280" w:line="312" w:lineRule="auto"/>
        <w:rPr>
          <w:rFonts w:ascii="Times New Roman" w:cs="Times New Roman" w:eastAsia="Times New Roman" w:hAnsi="Times New Roman"/>
          <w:color w:val="333333"/>
          <w:sz w:val="26"/>
          <w:szCs w:val="26"/>
        </w:rPr>
      </w:pPr>
      <w:r w:rsidDel="00000000" w:rsidR="00000000" w:rsidRPr="00000000">
        <w:rPr>
          <w:rFonts w:ascii="Times New Roman" w:cs="Times New Roman" w:eastAsia="Times New Roman" w:hAnsi="Times New Roman"/>
          <w:color w:val="333333"/>
          <w:sz w:val="26"/>
          <w:szCs w:val="26"/>
          <w:rtl w:val="0"/>
        </w:rPr>
        <w:t xml:space="preserve">41. Where is the moral law summarily comprehended?</w:t>
        <w:br w:type="textWrapping"/>
        <w:t xml:space="preserve">The moral law is summarily comprehended in the Ten Commandments.</w:t>
      </w:r>
    </w:p>
    <w:p w:rsidR="00000000" w:rsidDel="00000000" w:rsidP="00000000" w:rsidRDefault="00000000" w:rsidRPr="00000000" w14:paraId="00000007">
      <w:pPr>
        <w:pStyle w:val="Heading4"/>
        <w:keepNext w:val="0"/>
        <w:keepLines w:val="0"/>
        <w:spacing w:after="0" w:before="0" w:line="312" w:lineRule="auto"/>
        <w:rPr>
          <w:rFonts w:ascii="Times New Roman" w:cs="Times New Roman" w:eastAsia="Times New Roman" w:hAnsi="Times New Roman"/>
          <w:color w:val="000000"/>
          <w:sz w:val="26"/>
          <w:szCs w:val="26"/>
          <w:shd w:fill="eceff1" w:val="clear"/>
        </w:rPr>
      </w:pPr>
      <w:bookmarkStart w:colFirst="0" w:colLast="0" w:name="_6f7nehtbh7bs" w:id="0"/>
      <w:bookmarkEnd w:id="0"/>
      <w:r w:rsidDel="00000000" w:rsidR="00000000" w:rsidRPr="00000000">
        <w:rPr>
          <w:rtl w:val="0"/>
        </w:rPr>
      </w:r>
    </w:p>
    <w:p w:rsidR="00000000" w:rsidDel="00000000" w:rsidP="00000000" w:rsidRDefault="00000000" w:rsidRPr="00000000" w14:paraId="00000008">
      <w:pPr>
        <w:pStyle w:val="Heading4"/>
        <w:keepNext w:val="0"/>
        <w:keepLines w:val="0"/>
        <w:spacing w:after="0" w:before="0" w:line="312" w:lineRule="auto"/>
        <w:rPr>
          <w:rFonts w:ascii="Times New Roman" w:cs="Times New Roman" w:eastAsia="Times New Roman" w:hAnsi="Times New Roman"/>
          <w:sz w:val="26"/>
          <w:szCs w:val="26"/>
        </w:rPr>
      </w:pPr>
      <w:bookmarkStart w:colFirst="0" w:colLast="0" w:name="_3z64zl1auzhb" w:id="1"/>
      <w:bookmarkEnd w:id="1"/>
      <w:r w:rsidDel="00000000" w:rsidR="00000000" w:rsidRPr="00000000">
        <w:rPr>
          <w:rFonts w:ascii="Times New Roman" w:cs="Times New Roman" w:eastAsia="Times New Roman" w:hAnsi="Times New Roman"/>
          <w:color w:val="000000"/>
          <w:sz w:val="26"/>
          <w:szCs w:val="26"/>
          <w:shd w:fill="eceff1" w:val="clear"/>
          <w:rtl w:val="0"/>
        </w:rPr>
        <w:t xml:space="preserve">Upcoming Weeks Preview: </w:t>
      </w: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9/22 - Of Christian Liberty, and Liberty of Conscience</w:t>
      </w:r>
    </w:p>
    <w:p w:rsidR="00000000" w:rsidDel="00000000" w:rsidP="00000000" w:rsidRDefault="00000000" w:rsidRPr="00000000" w14:paraId="0000000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83-85, 95-97 &amp; CHAPTER 20 - Of Christian Liberty</w:t>
      </w:r>
    </w:p>
    <w:p w:rsidR="00000000" w:rsidDel="00000000" w:rsidP="00000000" w:rsidRDefault="00000000" w:rsidRPr="00000000" w14:paraId="0000000C">
      <w:pPr>
        <w:rPr>
          <w:sz w:val="30"/>
          <w:szCs w:val="30"/>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9/29 - The Person and Work of Christ part 1</w:t>
      </w:r>
    </w:p>
    <w:p w:rsidR="00000000" w:rsidDel="00000000" w:rsidP="00000000" w:rsidRDefault="00000000" w:rsidRPr="00000000" w14:paraId="0000000E">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21-25 &amp; CHAPTER 8 - Of Christ the Mediator</w:t>
      </w:r>
    </w:p>
    <w:p w:rsidR="00000000" w:rsidDel="00000000" w:rsidP="00000000" w:rsidRDefault="00000000" w:rsidRPr="00000000" w14:paraId="0000000F">
      <w:pPr>
        <w:rPr>
          <w:sz w:val="30"/>
          <w:szCs w:val="3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9/29 - The Person and Work of Christ part 2</w:t>
      </w:r>
    </w:p>
    <w:p w:rsidR="00000000" w:rsidDel="00000000" w:rsidP="00000000" w:rsidRDefault="00000000" w:rsidRPr="00000000" w14:paraId="0000001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WSC 26-30 &amp; CHAPTER 18 - </w:t>
      </w:r>
      <w:r w:rsidDel="00000000" w:rsidR="00000000" w:rsidRPr="00000000">
        <w:rPr>
          <w:rFonts w:ascii="Times New Roman" w:cs="Times New Roman" w:eastAsia="Times New Roman" w:hAnsi="Times New Roman"/>
          <w:i w:val="0"/>
          <w:color w:val="000000"/>
          <w:sz w:val="26"/>
          <w:szCs w:val="26"/>
          <w:rtl w:val="0"/>
        </w:rPr>
        <w:t xml:space="preserve">Of the Assurance of Grace and Salvation</w:t>
      </w:r>
      <w:r w:rsidDel="00000000" w:rsidR="00000000" w:rsidRPr="00000000">
        <w:rPr>
          <w:rtl w:val="0"/>
        </w:rPr>
      </w:r>
    </w:p>
    <w:p w:rsidR="00000000" w:rsidDel="00000000" w:rsidP="00000000" w:rsidRDefault="00000000" w:rsidRPr="00000000" w14:paraId="00000012">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wwwgnlfo6vo1" w:id="2"/>
      <w:bookmarkEnd w:id="2"/>
      <w:r w:rsidDel="00000000" w:rsidR="00000000" w:rsidRPr="00000000">
        <w:rPr>
          <w:rtl w:val="0"/>
        </w:rPr>
      </w:r>
    </w:p>
    <w:p w:rsidR="00000000" w:rsidDel="00000000" w:rsidP="00000000" w:rsidRDefault="00000000" w:rsidRPr="00000000" w14:paraId="00000013">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tmn5z6b392ua" w:id="3"/>
      <w:bookmarkEnd w:id="3"/>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aq8rn5qtk219" w:id="4"/>
      <w:bookmarkEnd w:id="4"/>
      <w:r w:rsidDel="00000000" w:rsidR="00000000" w:rsidRPr="00000000">
        <w:rPr>
          <w:rtl w:val="0"/>
        </w:rPr>
      </w:r>
    </w:p>
    <w:p w:rsidR="00000000" w:rsidDel="00000000" w:rsidP="00000000" w:rsidRDefault="00000000" w:rsidRPr="00000000" w14:paraId="00000016">
      <w:pPr>
        <w:pStyle w:val="Heading4"/>
        <w:keepNext w:val="0"/>
        <w:keepLines w:val="0"/>
        <w:spacing w:after="0" w:before="0" w:line="312" w:lineRule="auto"/>
        <w:rPr>
          <w:rFonts w:ascii="Times New Roman" w:cs="Times New Roman" w:eastAsia="Times New Roman" w:hAnsi="Times New Roman"/>
          <w:color w:val="000000"/>
          <w:sz w:val="26"/>
          <w:szCs w:val="26"/>
        </w:rPr>
      </w:pPr>
      <w:bookmarkStart w:colFirst="0" w:colLast="0" w:name="_knksr7r7lmxk" w:id="5"/>
      <w:bookmarkEnd w:id="5"/>
      <w:r w:rsidDel="00000000" w:rsidR="00000000" w:rsidRPr="00000000">
        <w:rPr>
          <w:rFonts w:ascii="Times New Roman" w:cs="Times New Roman" w:eastAsia="Times New Roman" w:hAnsi="Times New Roman"/>
          <w:color w:val="000000"/>
          <w:sz w:val="26"/>
          <w:szCs w:val="26"/>
          <w:rtl w:val="0"/>
        </w:rPr>
        <w:t xml:space="preserve">CHAPTER 9</w:t>
      </w:r>
    </w:p>
    <w:p w:rsidR="00000000" w:rsidDel="00000000" w:rsidP="00000000" w:rsidRDefault="00000000" w:rsidRPr="00000000" w14:paraId="00000017">
      <w:pPr>
        <w:pStyle w:val="Heading6"/>
        <w:keepNext w:val="0"/>
        <w:keepLines w:val="0"/>
        <w:spacing w:after="0" w:before="0" w:line="312" w:lineRule="auto"/>
        <w:rPr>
          <w:rFonts w:ascii="Times New Roman" w:cs="Times New Roman" w:eastAsia="Times New Roman" w:hAnsi="Times New Roman"/>
          <w:i w:val="0"/>
          <w:color w:val="000000"/>
          <w:sz w:val="26"/>
          <w:szCs w:val="26"/>
        </w:rPr>
      </w:pPr>
      <w:bookmarkStart w:colFirst="0" w:colLast="0" w:name="_qvzk7kkcbvfd" w:id="6"/>
      <w:bookmarkEnd w:id="6"/>
      <w:r w:rsidDel="00000000" w:rsidR="00000000" w:rsidRPr="00000000">
        <w:rPr>
          <w:rFonts w:ascii="Times New Roman" w:cs="Times New Roman" w:eastAsia="Times New Roman" w:hAnsi="Times New Roman"/>
          <w:i w:val="0"/>
          <w:color w:val="000000"/>
          <w:sz w:val="26"/>
          <w:szCs w:val="26"/>
          <w:rtl w:val="0"/>
        </w:rPr>
        <w:t xml:space="preserve">Of Free Will</w:t>
      </w:r>
    </w:p>
    <w:p w:rsidR="00000000" w:rsidDel="00000000" w:rsidP="00000000" w:rsidRDefault="00000000" w:rsidRPr="00000000" w14:paraId="00000018">
      <w:pPr>
        <w:numPr>
          <w:ilvl w:val="0"/>
          <w:numId w:val="1"/>
        </w:numPr>
        <w:spacing w:after="0" w:afterAutospacing="0" w:before="28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God hath endued the will of man with that natural liberty, that is neither forced, nor by any absolute necessity of nature determined to good or evil.</w:t>
      </w:r>
    </w:p>
    <w:p w:rsidR="00000000" w:rsidDel="00000000" w:rsidP="00000000" w:rsidRDefault="00000000" w:rsidRPr="00000000" w14:paraId="00000019">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Man, in his state of innocency, had freedom and power to will and to do that which is good and well-pleasing to God; but yet mutably, so that he might fall from it.</w:t>
      </w:r>
    </w:p>
    <w:p w:rsidR="00000000" w:rsidDel="00000000" w:rsidP="00000000" w:rsidRDefault="00000000" w:rsidRPr="00000000" w14:paraId="0000001A">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Man, by his fall into a state of sin, hath wholly lost all ability of will to any spiritual good accompanying salvation; so as a natural man, being altogether averse from that good, and dead in sin, is not able, by his own strength, to convert himself, or to prepare himself thereunto.</w:t>
      </w:r>
    </w:p>
    <w:p w:rsidR="00000000" w:rsidDel="00000000" w:rsidP="00000000" w:rsidRDefault="00000000" w:rsidRPr="00000000" w14:paraId="0000001B">
      <w:pPr>
        <w:numPr>
          <w:ilvl w:val="0"/>
          <w:numId w:val="1"/>
        </w:numPr>
        <w:spacing w:after="0" w:afterAutospacing="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When God converts a sinner and translates Him into the state of grace, He freeth him from his natural bondage under sin, and, by His grace alone, enables him freely to will and to do that which is spiritually good; yet so as that, by reason of his remaining corruption, he doth not perfectly, nor only, will that which is good, but doth also will that which is evil.</w:t>
      </w:r>
    </w:p>
    <w:p w:rsidR="00000000" w:rsidDel="00000000" w:rsidP="00000000" w:rsidRDefault="00000000" w:rsidRPr="00000000" w14:paraId="0000001C">
      <w:pPr>
        <w:numPr>
          <w:ilvl w:val="0"/>
          <w:numId w:val="1"/>
        </w:numPr>
        <w:spacing w:after="280" w:before="0" w:beforeAutospacing="0" w:lineRule="auto"/>
        <w:ind w:left="720" w:hanging="36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The will of man is made perfectly and immutably free to good alone, in the state of glory only.</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333"/>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