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10/6 - The Person and Work of Christ part 2</w:t>
      </w:r>
    </w:p>
    <w:p w:rsidR="00000000" w:rsidDel="00000000" w:rsidP="00000000" w:rsidRDefault="00000000" w:rsidRPr="00000000" w14:paraId="00000002">
      <w:pPr>
        <w:spacing w:after="280" w:before="28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26. How doth Christ execute the office of a king?</w:t>
        <w:br w:type="textWrapping"/>
        <w:t xml:space="preserve">Christ executeth the office of a king, in subduing us to Himself, in ruling and defending us, and in restraining and conquering all His and our enemies.</w:t>
      </w:r>
    </w:p>
    <w:p w:rsidR="00000000" w:rsidDel="00000000" w:rsidP="00000000" w:rsidRDefault="00000000" w:rsidRPr="00000000" w14:paraId="00000003">
      <w:pPr>
        <w:spacing w:after="280" w:before="28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27. Wherein did Christ’s humiliation consist?</w:t>
        <w:br w:type="textWrapping"/>
        <w:t xml:space="preserve">Christ’s humiliation consisted in His being born, and that in a low condition, made under the law, undergoing the miseries of this life, the wrath of God, and the cursed death of the cross; in being buried, and continuing under the power of death for a time.</w:t>
      </w:r>
    </w:p>
    <w:p w:rsidR="00000000" w:rsidDel="00000000" w:rsidP="00000000" w:rsidRDefault="00000000" w:rsidRPr="00000000" w14:paraId="00000004">
      <w:pPr>
        <w:spacing w:after="280" w:before="28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28. Wherein consisteth Christ’s exaltation?</w:t>
        <w:br w:type="textWrapping"/>
        <w:t xml:space="preserve">Christ’s exaltation consisteth in His rising again from the dead on the third day, in ascending up into heaven, in sitting at the right hand of God the Father, and in coming to judge the world at the last day.</w:t>
      </w:r>
    </w:p>
    <w:p w:rsidR="00000000" w:rsidDel="00000000" w:rsidP="00000000" w:rsidRDefault="00000000" w:rsidRPr="00000000" w14:paraId="00000005">
      <w:pPr>
        <w:spacing w:after="280" w:before="28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29. How are we made partakers of the redemption purchased by Christ?</w:t>
        <w:br w:type="textWrapping"/>
        <w:t xml:space="preserve">We are made partakers of the redemption purchased by Christ, by the effectual application of it to us by His Holy Spirit.</w:t>
      </w:r>
    </w:p>
    <w:p w:rsidR="00000000" w:rsidDel="00000000" w:rsidP="00000000" w:rsidRDefault="00000000" w:rsidRPr="00000000" w14:paraId="00000006">
      <w:pPr>
        <w:spacing w:after="280" w:before="28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30. How doth the Spirit apply to us the redemption purchased by Christ?</w:t>
        <w:br w:type="textWrapping"/>
        <w:t xml:space="preserve">The Spirit applieth to us the redemption purchased by Christ, by working faith in us, and thereby uniting us to Christ in our effectual calling.</w:t>
      </w:r>
    </w:p>
    <w:p w:rsidR="00000000" w:rsidDel="00000000" w:rsidP="00000000" w:rsidRDefault="00000000" w:rsidRPr="00000000" w14:paraId="00000007">
      <w:pPr>
        <w:pStyle w:val="Heading4"/>
        <w:keepNext w:val="0"/>
        <w:keepLines w:val="0"/>
        <w:spacing w:after="0" w:before="0" w:line="312" w:lineRule="auto"/>
        <w:rPr>
          <w:rFonts w:ascii="Times New Roman" w:cs="Times New Roman" w:eastAsia="Times New Roman" w:hAnsi="Times New Roman"/>
          <w:color w:val="000000"/>
          <w:sz w:val="26"/>
          <w:szCs w:val="26"/>
          <w:shd w:fill="eceff1" w:val="clear"/>
        </w:rPr>
      </w:pPr>
      <w:bookmarkStart w:colFirst="0" w:colLast="0" w:name="_6f7nehtbh7bs" w:id="0"/>
      <w:bookmarkEnd w:id="0"/>
      <w:r w:rsidDel="00000000" w:rsidR="00000000" w:rsidRPr="00000000">
        <w:rPr>
          <w:rtl w:val="0"/>
        </w:rPr>
      </w:r>
    </w:p>
    <w:p w:rsidR="00000000" w:rsidDel="00000000" w:rsidP="00000000" w:rsidRDefault="00000000" w:rsidRPr="00000000" w14:paraId="00000008">
      <w:pPr>
        <w:pStyle w:val="Heading4"/>
        <w:keepNext w:val="0"/>
        <w:keepLines w:val="0"/>
        <w:spacing w:after="0" w:before="0" w:line="312" w:lineRule="auto"/>
        <w:rPr>
          <w:rFonts w:ascii="Times New Roman" w:cs="Times New Roman" w:eastAsia="Times New Roman" w:hAnsi="Times New Roman"/>
          <w:sz w:val="26"/>
          <w:szCs w:val="26"/>
        </w:rPr>
      </w:pPr>
      <w:bookmarkStart w:colFirst="0" w:colLast="0" w:name="_3z64zl1auzhb" w:id="1"/>
      <w:bookmarkEnd w:id="1"/>
      <w:r w:rsidDel="00000000" w:rsidR="00000000" w:rsidRPr="00000000">
        <w:rPr>
          <w:rFonts w:ascii="Times New Roman" w:cs="Times New Roman" w:eastAsia="Times New Roman" w:hAnsi="Times New Roman"/>
          <w:color w:val="000000"/>
          <w:sz w:val="26"/>
          <w:szCs w:val="26"/>
          <w:shd w:fill="eceff1" w:val="clear"/>
          <w:rtl w:val="0"/>
        </w:rPr>
        <w:t xml:space="preserve">Upcoming Weeks Preview: </w:t>
      </w:r>
      <w:r w:rsidDel="00000000" w:rsidR="00000000" w:rsidRPr="00000000">
        <w:rPr>
          <w:rtl w:val="0"/>
        </w:rPr>
      </w:r>
    </w:p>
    <w:p w:rsidR="00000000" w:rsidDel="00000000" w:rsidP="00000000" w:rsidRDefault="00000000" w:rsidRPr="00000000" w14:paraId="00000009">
      <w:pPr>
        <w:pStyle w:val="Heading4"/>
        <w:keepNext w:val="0"/>
        <w:keepLines w:val="0"/>
        <w:spacing w:after="0" w:before="0" w:line="312" w:lineRule="auto"/>
        <w:rPr>
          <w:rFonts w:ascii="Times New Roman" w:cs="Times New Roman" w:eastAsia="Times New Roman" w:hAnsi="Times New Roman"/>
          <w:color w:val="000000"/>
          <w:sz w:val="26"/>
          <w:szCs w:val="26"/>
        </w:rPr>
      </w:pPr>
      <w:bookmarkStart w:colFirst="0" w:colLast="0" w:name="_wwwgnlfo6vo1" w:id="2"/>
      <w:bookmarkEnd w:id="2"/>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10/13 - of Saving Faith</w:t>
      </w:r>
    </w:p>
    <w:p w:rsidR="00000000" w:rsidDel="00000000" w:rsidP="00000000" w:rsidRDefault="00000000" w:rsidRPr="00000000" w14:paraId="0000000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WSC 86-90 &amp; CHAPTER 14 - Of Saving Faith</w:t>
      </w:r>
    </w:p>
    <w:p w:rsidR="00000000" w:rsidDel="00000000" w:rsidP="00000000" w:rsidRDefault="00000000" w:rsidRPr="00000000" w14:paraId="0000000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10/20 - Repentance unto Life</w:t>
      </w:r>
    </w:p>
    <w:p w:rsidR="00000000" w:rsidDel="00000000" w:rsidP="00000000" w:rsidRDefault="00000000" w:rsidRPr="00000000" w14:paraId="0000000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WSC 91-94, 96 &amp; CHAPTER 15 - Of Repentance unto Life</w:t>
      </w:r>
    </w:p>
    <w:p w:rsidR="00000000" w:rsidDel="00000000" w:rsidP="00000000" w:rsidRDefault="00000000" w:rsidRPr="00000000" w14:paraId="0000000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br w:type="textWrapping"/>
        <w:t xml:space="preserve">CHAPTER 18</w:t>
      </w:r>
    </w:p>
    <w:p w:rsidR="00000000" w:rsidDel="00000000" w:rsidP="00000000" w:rsidRDefault="00000000" w:rsidRPr="00000000" w14:paraId="00000015">
      <w:pPr>
        <w:pStyle w:val="Heading6"/>
        <w:keepNext w:val="0"/>
        <w:keepLines w:val="0"/>
        <w:spacing w:after="0" w:before="0" w:line="312" w:lineRule="auto"/>
        <w:rPr>
          <w:rFonts w:ascii="Times New Roman" w:cs="Times New Roman" w:eastAsia="Times New Roman" w:hAnsi="Times New Roman"/>
          <w:i w:val="0"/>
          <w:color w:val="000000"/>
          <w:sz w:val="26"/>
          <w:szCs w:val="26"/>
        </w:rPr>
      </w:pPr>
      <w:bookmarkStart w:colFirst="0" w:colLast="0" w:name="_29y8q32y55fv" w:id="3"/>
      <w:bookmarkEnd w:id="3"/>
      <w:r w:rsidDel="00000000" w:rsidR="00000000" w:rsidRPr="00000000">
        <w:rPr>
          <w:rFonts w:ascii="Times New Roman" w:cs="Times New Roman" w:eastAsia="Times New Roman" w:hAnsi="Times New Roman"/>
          <w:i w:val="0"/>
          <w:color w:val="000000"/>
          <w:sz w:val="26"/>
          <w:szCs w:val="26"/>
          <w:rtl w:val="0"/>
        </w:rPr>
        <w:t xml:space="preserve">Of the Assurance of Grace and Salvation</w:t>
      </w:r>
    </w:p>
    <w:p w:rsidR="00000000" w:rsidDel="00000000" w:rsidP="00000000" w:rsidRDefault="00000000" w:rsidRPr="00000000" w14:paraId="00000016">
      <w:pPr>
        <w:numPr>
          <w:ilvl w:val="0"/>
          <w:numId w:val="1"/>
        </w:numPr>
        <w:spacing w:after="0" w:afterAutospacing="0" w:before="28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Although hypocrites, and other unregenerate men, may vainly deceive themselves with false hopes and carnal presumptions: of being in the favor of God and estate of salvation; which hope of theirs shall perish: yet such as truly believe in the Lord Jesus, and love Him in sincerity, endeavoring to walk in all good conscience before Him, may in this life be certainly assured that they are in a state of grace, and may rejoice in the hope of the glory of God: which hope shall never make them ashamed.</w:t>
      </w:r>
    </w:p>
    <w:p w:rsidR="00000000" w:rsidDel="00000000" w:rsidP="00000000" w:rsidRDefault="00000000" w:rsidRPr="00000000" w14:paraId="00000017">
      <w:pPr>
        <w:numPr>
          <w:ilvl w:val="0"/>
          <w:numId w:val="1"/>
        </w:numPr>
        <w:spacing w:after="0" w:afterAutospacing="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This certainty is not a bare conjectural and probable persuasion, grounded upon a fallible hope; but an infallible assurance of faith, founded upon the divine truth of the promises of salvation, the inward evidence of those graces unto which these promises are made, the testimony of the Spirit of adoption witnessing with our spirits that we are the children of God; which Spirit is the earnest of our inheritance, whereby we are sealed to the day of redemption.</w:t>
      </w:r>
    </w:p>
    <w:p w:rsidR="00000000" w:rsidDel="00000000" w:rsidP="00000000" w:rsidRDefault="00000000" w:rsidRPr="00000000" w14:paraId="00000018">
      <w:pPr>
        <w:numPr>
          <w:ilvl w:val="0"/>
          <w:numId w:val="1"/>
        </w:numPr>
        <w:spacing w:after="0" w:afterAutospacing="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This infallible assurance doth not so belong to the essence of faith but that a true believer may wait long and conflict with many difficulties before he be partaker of it: yet, being enabled by the Spirit to know the things which are freely given him of God, he may, without extraordinary revelation, in the right use of ordinary means, attain thereunto. And therefore it is the duty of everyone to give all diligence to make his calling and election sure; that thereby his heart may be enlarged in peace and joy in the Holy Ghost, in love and thankfulness to God, and in strength and cheerfulness in the duties of obedience, the proper fruits of this assurance: so far is it from inclining men to looseness.</w:t>
      </w:r>
    </w:p>
    <w:p w:rsidR="00000000" w:rsidDel="00000000" w:rsidP="00000000" w:rsidRDefault="00000000" w:rsidRPr="00000000" w14:paraId="00000019">
      <w:pPr>
        <w:numPr>
          <w:ilvl w:val="0"/>
          <w:numId w:val="1"/>
        </w:numPr>
        <w:spacing w:after="28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True believers may have the assurance of their salvation divers ways shaken, diminished, and intermitted; as, by negligence in preserving of it; by falling into some special sin, which woundeth the conscience, and grieveth the Spirit; by some sudden or vehement temptation; by God’s withdrawing the light of his countenance and suffering even such as fear Him to walk in darkness and to have no light: yet are they never utterly destitute of that seed of God, and life of faith, that love of Christ and the brethren, that sincerity of heart and conscience of duty, out of which, by the operation of the Spirit, this assurance may in due time be revived, and by the which, in the meantime, they are supported from utter despair.</w:t>
      </w:r>
    </w:p>
    <w:p w:rsidR="00000000" w:rsidDel="00000000" w:rsidP="00000000" w:rsidRDefault="00000000" w:rsidRPr="00000000" w14:paraId="0000001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333333"/>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